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lang w:eastAsia="zh-Hans"/>
        </w:rPr>
      </w:pPr>
      <w:r>
        <w:rPr>
          <w:rFonts w:hint="eastAsia" w:ascii="仿宋" w:hAnsi="仿宋" w:eastAsia="仿宋" w:cs="仿宋"/>
          <w:sz w:val="28"/>
          <w:lang w:eastAsia="zh-Hans"/>
        </w:rPr>
        <w:t>附件</w:t>
      </w:r>
      <w:r>
        <w:rPr>
          <w:rFonts w:hint="eastAsia" w:ascii="仿宋" w:hAnsi="仿宋" w:eastAsia="仿宋" w:cs="仿宋"/>
          <w:sz w:val="28"/>
          <w:lang w:val="en-US" w:eastAsia="zh-CN"/>
        </w:rPr>
        <w:t>2</w:t>
      </w:r>
      <w:r>
        <w:rPr>
          <w:rFonts w:ascii="仿宋" w:hAnsi="仿宋" w:eastAsia="仿宋" w:cs="仿宋"/>
          <w:sz w:val="28"/>
          <w:lang w:eastAsia="zh-Hans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  <w:lang w:eastAsia="zh-Hans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Hans"/>
        </w:rPr>
        <w:t>上海高校辅导员“创新创业指导师”能力培训</w:t>
      </w:r>
    </w:p>
    <w:bookmarkEnd w:id="0"/>
    <w:p>
      <w:pPr>
        <w:rPr>
          <w:rFonts w:ascii="仿宋" w:hAnsi="仿宋" w:eastAsia="仿宋" w:cs="仿宋"/>
          <w:sz w:val="28"/>
        </w:rPr>
      </w:pPr>
    </w:p>
    <w:p>
      <w:pPr>
        <w:pStyle w:val="7"/>
        <w:spacing w:before="7" w:line="441" w:lineRule="exact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培训</w:t>
      </w:r>
      <w:r>
        <w:rPr>
          <w:rFonts w:hint="eastAsia" w:ascii="Times New Roman" w:hAnsi="Times New Roman" w:eastAsia="黑体" w:cs="黑体"/>
          <w:sz w:val="32"/>
          <w:szCs w:val="32"/>
          <w:lang w:eastAsia="zh-Hans"/>
        </w:rPr>
        <w:t>安排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：</w:t>
      </w:r>
    </w:p>
    <w:p>
      <w:pPr>
        <w:pStyle w:val="7"/>
        <w:spacing w:before="7" w:line="441" w:lineRule="exact"/>
        <w:rPr>
          <w:rFonts w:hint="eastAsia" w:ascii="Times New Roman" w:hAnsi="Times New Roman" w:eastAsia="黑体" w:cs="黑体"/>
          <w:sz w:val="28"/>
          <w:szCs w:val="28"/>
          <w:lang w:eastAsia="zh-Hans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996"/>
        <w:gridCol w:w="6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944" w:type="dxa"/>
            <w:gridSpan w:val="2"/>
          </w:tcPr>
          <w:p>
            <w:pPr>
              <w:pStyle w:val="7"/>
              <w:spacing w:before="7" w:line="441" w:lineRule="exact"/>
              <w:ind w:left="729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时间</w:t>
            </w:r>
            <w:r>
              <w:rPr>
                <w:rFonts w:hint="eastAsia" w:ascii="Times New Roman" w:hAnsi="Times New Roman" w:eastAsia="黑体" w:cs="黑体"/>
                <w:bCs/>
                <w:w w:val="167"/>
                <w:sz w:val="24"/>
              </w:rPr>
              <w:t xml:space="preserve"> </w:t>
            </w:r>
          </w:p>
        </w:tc>
        <w:tc>
          <w:tcPr>
            <w:tcW w:w="6674" w:type="dxa"/>
          </w:tcPr>
          <w:p>
            <w:pPr>
              <w:pStyle w:val="7"/>
              <w:spacing w:before="7" w:line="441" w:lineRule="exact"/>
              <w:ind w:left="2894" w:right="2770"/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课程内容</w:t>
            </w:r>
            <w:r>
              <w:rPr>
                <w:rFonts w:hint="eastAsia" w:ascii="Times New Roman" w:hAnsi="Times New Roman" w:eastAsia="黑体" w:cs="黑体"/>
                <w:bCs/>
                <w:w w:val="167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仿宋_GB2312" w:cs="仿宋_GB2312"/>
                <w:b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sz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lang w:eastAsia="zh-Hans"/>
              </w:rPr>
              <w:t>月</w:t>
            </w:r>
            <w:r>
              <w:rPr>
                <w:rFonts w:ascii="Times New Roman" w:hAnsi="Times New Roman" w:eastAsia="仿宋_GB2312" w:cs="仿宋_GB2312"/>
                <w:bCs/>
                <w:sz w:val="24"/>
                <w:lang w:eastAsia="zh-Hans"/>
              </w:rPr>
              <w:t>27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lang w:eastAsia="zh-Hans"/>
              </w:rPr>
              <w:t>日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仿宋_GB2312"/>
                <w:sz w:val="24"/>
              </w:rPr>
              <w:t>09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:</w:t>
            </w:r>
            <w:r>
              <w:rPr>
                <w:rFonts w:ascii="Times New Roman" w:hAnsi="Times New Roman" w:eastAsia="仿宋_GB2312" w:cs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0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1" w:line="240" w:lineRule="auto"/>
              <w:ind w:left="236" w:right="107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- 1</w:t>
            </w:r>
            <w:r>
              <w:rPr>
                <w:rFonts w:ascii="Times New Roman" w:hAnsi="Times New Roman" w:eastAsia="仿宋_GB2312" w:cs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:</w:t>
            </w:r>
            <w:r>
              <w:rPr>
                <w:rFonts w:ascii="Times New Roman" w:hAnsi="Times New Roman" w:eastAsia="仿宋_GB2312" w:cs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0</w:t>
            </w:r>
          </w:p>
        </w:tc>
        <w:tc>
          <w:tcPr>
            <w:tcW w:w="667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right="108" w:firstLine="240" w:firstLineChars="100"/>
              <w:textAlignment w:val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开班仪式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left="236" w:right="108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 xml:space="preserve">开班仪式/合影留念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left="236" w:right="108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.领导致辞</w:t>
            </w:r>
            <w:r>
              <w:rPr>
                <w:rFonts w:hint="eastAsia" w:ascii="仿宋" w:hAnsi="仿宋" w:eastAsia="仿宋" w:cs="仿宋"/>
                <w:sz w:val="24"/>
              </w:rPr>
              <w:t xml:space="preserve">/共建目标规则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仿宋_GB2312" w:cs="仿宋_GB2312"/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667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right="108" w:firstLine="240" w:firstLineChars="100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第一模块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right="108" w:firstLine="240" w:firstLineChars="100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殷辉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高校创新创业环境与体系构建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left="236" w:right="108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1.高校创新创业教育的环境及理念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left="236" w:right="108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2.高校创新创业体系构建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left="236" w:right="108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3.高校创新创业教育现状及经验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仿宋_GB2312" w:cs="仿宋_GB2312"/>
                <w:sz w:val="2"/>
                <w:szCs w:val="2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:</w:t>
            </w:r>
            <w:r>
              <w:rPr>
                <w:rFonts w:ascii="Times New Roman" w:hAnsi="Times New Roman" w:eastAsia="仿宋_GB2312" w:cs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0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1" w:line="240" w:lineRule="auto"/>
              <w:ind w:left="236" w:right="107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- 1</w:t>
            </w:r>
            <w:r>
              <w:rPr>
                <w:rFonts w:ascii="Times New Roman" w:hAnsi="Times New Roman" w:eastAsia="仿宋_GB2312" w:cs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:</w:t>
            </w:r>
            <w:r>
              <w:rPr>
                <w:rFonts w:ascii="Times New Roman" w:hAnsi="Times New Roman" w:eastAsia="仿宋_GB2312" w:cs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0</w:t>
            </w:r>
          </w:p>
        </w:tc>
        <w:tc>
          <w:tcPr>
            <w:tcW w:w="6674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right="108" w:firstLine="240" w:firstLineChars="100"/>
              <w:textAlignment w:val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第二模块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right="108" w:firstLine="240" w:firstLineChars="100"/>
              <w:textAlignment w:val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吴满琳</w:t>
            </w:r>
            <w:r>
              <w:rPr>
                <w:rFonts w:ascii="黑体" w:hAnsi="黑体" w:eastAsia="黑体" w:cs="黑体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创新创业与产业升级融合发展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left="236" w:right="108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1.创新创业的内涵与关系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left="236" w:right="108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2.“三创”导向下的大学生生涯发展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left="236" w:right="108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3.如何看待双创产业发展战略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left="236" w:right="108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4.高校双创教育与产业升级的联系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仿宋_GB2312" w:cs="仿宋_GB2312"/>
                <w:sz w:val="2"/>
                <w:szCs w:val="2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:</w:t>
            </w:r>
            <w:r>
              <w:rPr>
                <w:rFonts w:ascii="Times New Roman" w:hAnsi="Times New Roman" w:eastAsia="仿宋_GB2312" w:cs="仿宋_GB2312"/>
                <w:sz w:val="24"/>
              </w:rPr>
              <w:t>30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1" w:line="240" w:lineRule="auto"/>
              <w:ind w:left="236" w:right="107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- </w:t>
            </w:r>
            <w:r>
              <w:rPr>
                <w:rFonts w:ascii="Times New Roman" w:hAnsi="Times New Roman" w:eastAsia="仿宋_GB2312" w:cs="仿宋_GB2312"/>
                <w:sz w:val="24"/>
              </w:rPr>
              <w:t>17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:</w:t>
            </w:r>
            <w:r>
              <w:rPr>
                <w:rFonts w:ascii="Times New Roman" w:hAnsi="Times New Roman" w:eastAsia="仿宋_GB2312" w:cs="仿宋_GB2312"/>
                <w:sz w:val="24"/>
              </w:rPr>
              <w:t>00</w:t>
            </w:r>
          </w:p>
        </w:tc>
        <w:tc>
          <w:tcPr>
            <w:tcW w:w="667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right="108" w:firstLine="240" w:firstLineChars="100"/>
              <w:textAlignment w:val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第</w:t>
            </w:r>
            <w:r>
              <w:rPr>
                <w:rFonts w:hint="eastAsia" w:ascii="黑体" w:hAnsi="黑体" w:eastAsia="黑体" w:cs="黑体"/>
                <w:bCs/>
                <w:sz w:val="24"/>
                <w:lang w:eastAsia="zh-Hans"/>
              </w:rPr>
              <w:t>三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模块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right="108" w:firstLine="240" w:firstLineChars="100"/>
              <w:textAlignment w:val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创新驱动 参观访学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left="236" w:right="108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1.参观中国(上海)创业者公共实训基地</w:t>
            </w:r>
            <w:r>
              <w:rPr>
                <w:rFonts w:hint="eastAsia" w:ascii="仿宋" w:hAnsi="仿宋" w:eastAsia="仿宋" w:cs="仿宋"/>
                <w:sz w:val="24"/>
              </w:rPr>
              <w:t>整体情况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left="236" w:right="108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实验试制及创业孵化平台参观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仿宋_GB2312" w:cs="仿宋_GB2312"/>
                <w:b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sz w:val="24"/>
                <w:lang w:eastAsia="zh-Hans"/>
              </w:rPr>
              <w:t>9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lang w:eastAsia="zh-Hans"/>
              </w:rPr>
              <w:t>月</w:t>
            </w:r>
            <w:r>
              <w:rPr>
                <w:rFonts w:ascii="Times New Roman" w:hAnsi="Times New Roman" w:eastAsia="仿宋_GB2312" w:cs="仿宋_GB2312"/>
                <w:bCs/>
                <w:sz w:val="24"/>
                <w:lang w:eastAsia="zh-Hans"/>
              </w:rPr>
              <w:t>28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lang w:eastAsia="zh-Hans"/>
              </w:rPr>
              <w:t>日</w:t>
            </w:r>
          </w:p>
        </w:tc>
        <w:tc>
          <w:tcPr>
            <w:tcW w:w="9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仿宋_GB2312"/>
                <w:sz w:val="24"/>
              </w:rPr>
              <w:t>09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:</w:t>
            </w:r>
            <w:r>
              <w:rPr>
                <w:rFonts w:ascii="Times New Roman" w:hAnsi="Times New Roman" w:eastAsia="仿宋_GB2312" w:cs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0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b/>
                <w:sz w:val="24"/>
              </w:rPr>
            </w:pPr>
            <w:r>
              <w:rPr>
                <w:rFonts w:ascii="Times New Roman" w:hAnsi="Times New Roman" w:eastAsia="仿宋_GB2312" w:cs="仿宋_GB2312"/>
                <w:sz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:</w:t>
            </w:r>
            <w:r>
              <w:rPr>
                <w:rFonts w:ascii="Times New Roman" w:hAnsi="Times New Roman" w:eastAsia="仿宋_GB2312" w:cs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0</w:t>
            </w:r>
          </w:p>
        </w:tc>
        <w:tc>
          <w:tcPr>
            <w:tcW w:w="667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right="108" w:firstLine="240" w:firstLineChars="100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</w:t>
            </w:r>
            <w:r>
              <w:rPr>
                <w:rFonts w:hint="eastAsia" w:ascii="黑体" w:hAnsi="黑体" w:eastAsia="黑体" w:cs="黑体"/>
                <w:sz w:val="24"/>
                <w:lang w:eastAsia="zh-Hans"/>
              </w:rPr>
              <w:t>四</w:t>
            </w:r>
            <w:r>
              <w:rPr>
                <w:rFonts w:hint="eastAsia" w:ascii="黑体" w:hAnsi="黑体" w:eastAsia="黑体" w:cs="黑体"/>
                <w:sz w:val="24"/>
              </w:rPr>
              <w:t>模块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right="108" w:firstLine="240" w:firstLineChars="100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宇振盛 高校双创教育的思考与探索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left="236" w:right="108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1.让辅导员成为学生与企业间的桥梁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left="236" w:right="108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2.如何构建高校双创教育的服务体系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240" w:lineRule="auto"/>
              <w:ind w:left="236" w:right="108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67" w:line="240" w:lineRule="auto"/>
        <w:ind w:left="236" w:right="109"/>
        <w:jc w:val="center"/>
        <w:textAlignment w:val="auto"/>
        <w:rPr>
          <w:rFonts w:ascii="Times New Roman" w:hAnsi="Times New Roman" w:eastAsia="仿宋_GB2312" w:cs="仿宋_GB2312"/>
          <w:sz w:val="24"/>
        </w:rPr>
        <w:sectPr>
          <w:pgSz w:w="11910" w:h="16840"/>
          <w:pgMar w:top="1460" w:right="1520" w:bottom="280" w:left="1540" w:header="720" w:footer="720" w:gutter="0"/>
          <w:cols w:space="720" w:num="1"/>
        </w:sectPr>
      </w:pPr>
    </w:p>
    <w:tbl>
      <w:tblPr>
        <w:tblStyle w:val="4"/>
        <w:tblW w:w="86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1047"/>
        <w:gridCol w:w="6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仿宋_GB2312" w:cs="仿宋_GB2312"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仿宋_GB2312"/>
                <w:bCs/>
                <w:sz w:val="24"/>
                <w:lang w:eastAsia="zh-Hans"/>
              </w:rPr>
              <w:t>9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lang w:eastAsia="zh-Hans"/>
              </w:rPr>
              <w:t>月</w:t>
            </w:r>
            <w:r>
              <w:rPr>
                <w:rFonts w:ascii="Times New Roman" w:hAnsi="Times New Roman" w:eastAsia="仿宋_GB2312" w:cs="仿宋_GB2312"/>
                <w:bCs/>
                <w:sz w:val="24"/>
                <w:lang w:eastAsia="zh-Hans"/>
              </w:rPr>
              <w:t>28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lang w:eastAsia="zh-Hans"/>
              </w:rPr>
              <w:t>日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仿宋_GB2312"/>
                <w:sz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:</w:t>
            </w:r>
            <w:r>
              <w:rPr>
                <w:rFonts w:ascii="Times New Roman" w:hAnsi="Times New Roman" w:eastAsia="仿宋_GB2312" w:cs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0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仿宋_GB2312"/>
                <w:sz w:val="24"/>
              </w:rPr>
              <w:t>15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:</w:t>
            </w:r>
            <w:r>
              <w:rPr>
                <w:rFonts w:ascii="Times New Roman" w:hAnsi="Times New Roman" w:eastAsia="仿宋_GB2312" w:cs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0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240" w:lineRule="auto"/>
              <w:ind w:right="0" w:firstLine="240" w:firstLineChars="100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</w:t>
            </w:r>
            <w:r>
              <w:rPr>
                <w:rFonts w:hint="eastAsia" w:ascii="黑体" w:hAnsi="黑体" w:eastAsia="黑体" w:cs="黑体"/>
                <w:sz w:val="24"/>
                <w:lang w:eastAsia="zh-Hans"/>
              </w:rPr>
              <w:t>五</w:t>
            </w:r>
            <w:r>
              <w:rPr>
                <w:rFonts w:hint="eastAsia" w:ascii="黑体" w:hAnsi="黑体" w:eastAsia="黑体" w:cs="黑体"/>
                <w:sz w:val="24"/>
              </w:rPr>
              <w:t>模块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240" w:lineRule="auto"/>
              <w:ind w:right="0" w:firstLine="240" w:firstLineChars="100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Hans"/>
              </w:rPr>
              <w:t>袁雪峰</w:t>
            </w:r>
            <w:r>
              <w:rPr>
                <w:rFonts w:ascii="黑体" w:hAnsi="黑体" w:eastAsia="黑体" w:cs="黑体"/>
                <w:sz w:val="24"/>
                <w:lang w:eastAsia="zh-Hans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lang w:eastAsia="zh-Hans"/>
              </w:rPr>
              <w:t>品类创新与创新创业教育</w:t>
            </w:r>
            <w:r>
              <w:rPr>
                <w:rFonts w:hint="eastAsia" w:ascii="黑体" w:hAnsi="黑体" w:eastAsia="黑体" w:cs="黑体"/>
                <w:sz w:val="24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240" w:lineRule="auto"/>
              <w:ind w:right="0" w:firstLine="240" w:firstLineChars="1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1.创客天性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240" w:lineRule="auto"/>
              <w:ind w:right="0" w:firstLine="240" w:firstLineChars="1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2.创新创业教育的本质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240" w:lineRule="auto"/>
              <w:ind w:right="0" w:firstLine="240" w:firstLineChars="1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3.什么是品类创新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240" w:lineRule="auto"/>
              <w:ind w:right="0" w:firstLine="240" w:firstLineChars="100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4.品类创新下提升创新创业教育水平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仿宋_GB2312" w:cs="仿宋_GB2312"/>
                <w:bCs/>
                <w:sz w:val="24"/>
                <w:lang w:eastAsia="zh-Hans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仿宋_GB2312"/>
                <w:sz w:val="24"/>
              </w:rPr>
              <w:t>15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:</w:t>
            </w:r>
            <w:r>
              <w:rPr>
                <w:rFonts w:ascii="Times New Roman" w:hAnsi="Times New Roman" w:eastAsia="仿宋_GB2312" w:cs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0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仿宋_GB2312"/>
                <w:sz w:val="24"/>
              </w:rPr>
              <w:t>16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:</w:t>
            </w:r>
            <w:r>
              <w:rPr>
                <w:rFonts w:ascii="Times New Roman" w:hAnsi="Times New Roman" w:eastAsia="仿宋_GB2312" w:cs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0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240" w:lineRule="auto"/>
              <w:ind w:right="0" w:firstLine="240" w:firstLineChars="100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</w:t>
            </w:r>
            <w:r>
              <w:rPr>
                <w:rFonts w:hint="eastAsia" w:ascii="黑体" w:hAnsi="黑体" w:eastAsia="黑体" w:cs="黑体"/>
                <w:sz w:val="24"/>
                <w:lang w:eastAsia="zh-Hans"/>
              </w:rPr>
              <w:t>六</w:t>
            </w:r>
            <w:r>
              <w:rPr>
                <w:rFonts w:hint="eastAsia" w:ascii="黑体" w:hAnsi="黑体" w:eastAsia="黑体" w:cs="黑体"/>
                <w:sz w:val="24"/>
              </w:rPr>
              <w:t>模块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240" w:lineRule="auto"/>
              <w:ind w:right="0" w:firstLine="240" w:firstLineChars="100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蒋公宝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创业真人图书馆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0" w:firstLine="240" w:firstLineChars="100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Hans"/>
              </w:rPr>
              <w:t>1.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青年创业的初心与历程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0" w:firstLine="240" w:firstLineChars="100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Hans"/>
              </w:rPr>
              <w:t>2.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在校创业的决胜法宝解析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0" w:firstLine="240" w:firstLineChars="100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Hans"/>
              </w:rPr>
              <w:t>3.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创新创业工作开展的发展与机遇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0" w:firstLine="240" w:firstLineChars="100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Hans"/>
              </w:rPr>
              <w:t>4.推演实操+评估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思考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仿宋_GB2312" w:cs="仿宋_GB2312"/>
                <w:bCs/>
                <w:sz w:val="24"/>
                <w:lang w:eastAsia="zh-Hans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6:30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67" w:line="240" w:lineRule="auto"/>
              <w:ind w:left="236" w:right="109"/>
              <w:jc w:val="center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16:40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240" w:lineRule="auto"/>
              <w:ind w:right="0" w:firstLine="240" w:firstLineChars="100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第七模块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240" w:lineRule="auto"/>
              <w:ind w:right="0" w:firstLine="240" w:firstLineChars="100"/>
              <w:textAlignment w:val="auto"/>
              <w:rPr>
                <w:rFonts w:ascii="Times New Roman" w:hAnsi="Times New Roman" w:eastAsia="仿宋_GB2312" w:cs="仿宋_GB2312"/>
                <w:sz w:val="24"/>
                <w:lang w:eastAsia="zh-Hans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结业仪式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240" w:lineRule="auto"/>
              <w:ind w:right="0" w:firstLine="240" w:firstLineChars="1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课程复盘总结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240" w:lineRule="auto"/>
              <w:ind w:right="0" w:firstLine="240" w:firstLineChars="100"/>
              <w:textAlignment w:val="auto"/>
              <w:rPr>
                <w:rFonts w:ascii="Times New Roman" w:hAnsi="Times New Roman" w:eastAsia="仿宋_GB2312" w:cs="仿宋_GB2312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结业证书发放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0" w:line="240" w:lineRule="auto"/>
        <w:textAlignment w:val="auto"/>
        <w:rPr>
          <w:rFonts w:ascii="Times New Roman" w:hAnsi="Times New Roman" w:eastAsia="黑体" w:cs="黑体"/>
        </w:rPr>
      </w:pPr>
    </w:p>
    <w:tbl>
      <w:tblPr>
        <w:tblStyle w:val="5"/>
        <w:tblW w:w="48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6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  <w:lang w:eastAsia="zh-Han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Hans"/>
              </w:rPr>
              <w:t>导师名称</w:t>
            </w:r>
          </w:p>
        </w:tc>
        <w:tc>
          <w:tcPr>
            <w:tcW w:w="41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导师简介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殷辉</w:t>
            </w:r>
          </w:p>
        </w:tc>
        <w:tc>
          <w:tcPr>
            <w:tcW w:w="418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中国高校创新创业产业投资联盟副理事长全国985高校上海校友会联盟会长。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吴满琳</w:t>
            </w:r>
          </w:p>
        </w:tc>
        <w:tc>
          <w:tcPr>
            <w:tcW w:w="418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上海理工大学管理学院工商管理与公共管理系副系主任，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硕士生导师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企业管理研究所所长、工商管理专业负责人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上海理工大学女教授联谊会理事会副会长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宇振盛</w:t>
            </w:r>
          </w:p>
        </w:tc>
        <w:tc>
          <w:tcPr>
            <w:tcW w:w="418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textAlignment w:val="auto"/>
              <w:rPr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上海理工大学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教授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同济大学博士后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Hans"/>
              </w:rPr>
              <w:t>、新加坡国立大学访问学者、中国运筹学会数学规划分会理事。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蒋公宝</w:t>
            </w:r>
          </w:p>
        </w:tc>
        <w:tc>
          <w:tcPr>
            <w:tcW w:w="418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胧爱文化传播有限公司董事长、上海青创大学生创业服务基金会副秘书长中国国际“互联网+”大学生创新创业大赛广西省、山东省、云南省、贵州省、上海市等10余省市自治区评委、国赛评委。上海胧爱文化传播有限公司总经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袁雪峰</w:t>
            </w:r>
          </w:p>
        </w:tc>
        <w:tc>
          <w:tcPr>
            <w:tcW w:w="418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国内著名的营销战略专家、创业教育专家、天使投资人，中国自助快递柜行业创始人、原分众旗下白领传媒联合创始人、中国停车场媒体创始人、上海第三届“十佳创业新秀”获得者，现担任珠海国芯云科技有限公司副总裁、上海宝盒速递有限公司董事、上海理工大学客座教授、北京中科创大创业教育投资管理有限公司创业研究院研究员、千导计划名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Microsoft YaHei UI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F2F05"/>
    <w:rsid w:val="217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line="600" w:lineRule="exact"/>
      <w:ind w:firstLine="600"/>
    </w:pPr>
    <w:rPr>
      <w:rFonts w:ascii="Times New Roman" w:hAnsi="Times New Roman" w:eastAsia="仿宋"/>
      <w:color w:val="000000"/>
      <w:kern w:val="1"/>
      <w:sz w:val="30"/>
    </w:rPr>
  </w:style>
  <w:style w:type="paragraph" w:styleId="3">
    <w:name w:val="Body Text"/>
    <w:basedOn w:val="1"/>
    <w:qFormat/>
    <w:uiPriority w:val="1"/>
    <w:pPr>
      <w:spacing w:before="89"/>
      <w:ind w:left="903"/>
    </w:pPr>
    <w:rPr>
      <w:sz w:val="32"/>
      <w:szCs w:val="32"/>
    </w:rPr>
  </w:style>
  <w:style w:type="table" w:styleId="5">
    <w:name w:val="Table Grid"/>
    <w:basedOn w:val="4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2021-09-15T09:18:00Z</dcterms:created>
  <dc:creator>绿豆饼</dc:creator>
  <cp:lastModifiedBy>绿豆饼</cp:lastModifiedBy>
  <dcterms:modified xsi:type="dcterms:W3CDTF">2021-09-15T09:21:02Z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3CFF24B0FD4F41FFAE54CAD42EF3A40A</vt:lpwstr>
  </property>
</Properties>
</file>